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6C" w:rsidRPr="008673FA" w:rsidRDefault="00DE0119" w:rsidP="002E3237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-167640</wp:posOffset>
            </wp:positionV>
            <wp:extent cx="2355850" cy="1411605"/>
            <wp:effectExtent l="0" t="0" r="6350" b="0"/>
            <wp:wrapNone/>
            <wp:docPr id="6" name="Picture 6" descr="http://thepsychreport.com/wp-content/uploads/2013/07/current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psychreport.com/wp-content/uploads/2013/07/currentevent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0EE">
        <w:rPr>
          <w:rFonts w:ascii="Calibri" w:hAnsi="Calibri" w:cs="Calibri"/>
          <w:b/>
          <w:sz w:val="25"/>
          <w:szCs w:val="25"/>
        </w:rPr>
        <w:t xml:space="preserve">Social Studies </w:t>
      </w:r>
      <w:r w:rsidR="009C486C" w:rsidRPr="008673FA">
        <w:rPr>
          <w:rFonts w:ascii="Calibri" w:hAnsi="Calibri" w:cs="Calibri"/>
          <w:b/>
          <w:sz w:val="25"/>
          <w:szCs w:val="25"/>
        </w:rPr>
        <w:tab/>
      </w:r>
      <w:r w:rsidR="009C486C" w:rsidRPr="008673FA">
        <w:rPr>
          <w:rFonts w:ascii="Calibri" w:hAnsi="Calibri" w:cs="Calibri"/>
          <w:b/>
          <w:sz w:val="25"/>
          <w:szCs w:val="25"/>
        </w:rPr>
        <w:tab/>
        <w:t xml:space="preserve">  </w:t>
      </w:r>
      <w:r w:rsidR="009C486C" w:rsidRPr="008673FA">
        <w:rPr>
          <w:rFonts w:ascii="Calibri" w:hAnsi="Calibri" w:cs="Calibri"/>
          <w:b/>
          <w:sz w:val="25"/>
          <w:szCs w:val="25"/>
        </w:rPr>
        <w:tab/>
      </w:r>
      <w:r w:rsidR="002E3237" w:rsidRPr="008673FA">
        <w:rPr>
          <w:rFonts w:ascii="Calibri" w:hAnsi="Calibri" w:cs="Calibri"/>
          <w:b/>
          <w:sz w:val="25"/>
          <w:szCs w:val="25"/>
        </w:rPr>
        <w:tab/>
      </w:r>
      <w:r w:rsidR="002E3237" w:rsidRPr="008673FA">
        <w:rPr>
          <w:rFonts w:ascii="Calibri" w:hAnsi="Calibri" w:cs="Calibri"/>
          <w:b/>
          <w:sz w:val="25"/>
          <w:szCs w:val="25"/>
        </w:rPr>
        <w:tab/>
      </w:r>
      <w:r w:rsidR="002E3237" w:rsidRPr="008673FA">
        <w:rPr>
          <w:rFonts w:ascii="Calibri" w:hAnsi="Calibri" w:cs="Calibri"/>
          <w:b/>
          <w:sz w:val="25"/>
          <w:szCs w:val="25"/>
        </w:rPr>
        <w:tab/>
      </w:r>
      <w:r w:rsidR="002E3237" w:rsidRPr="008673FA">
        <w:rPr>
          <w:rFonts w:ascii="Calibri" w:hAnsi="Calibri" w:cs="Calibri"/>
          <w:b/>
          <w:sz w:val="25"/>
          <w:szCs w:val="25"/>
        </w:rPr>
        <w:tab/>
      </w:r>
      <w:r w:rsidR="002E3237" w:rsidRPr="008673FA">
        <w:rPr>
          <w:rFonts w:ascii="Calibri" w:hAnsi="Calibri" w:cs="Calibri"/>
          <w:b/>
          <w:sz w:val="25"/>
          <w:szCs w:val="25"/>
        </w:rPr>
        <w:tab/>
      </w:r>
      <w:r w:rsidR="002E3237" w:rsidRPr="008673FA">
        <w:rPr>
          <w:rFonts w:ascii="Calibri" w:hAnsi="Calibri" w:cs="Calibri"/>
          <w:b/>
          <w:sz w:val="25"/>
          <w:szCs w:val="25"/>
        </w:rPr>
        <w:tab/>
      </w:r>
      <w:r w:rsidR="002E3237" w:rsidRPr="008673FA">
        <w:rPr>
          <w:rFonts w:ascii="Calibri" w:hAnsi="Calibri" w:cs="Calibri"/>
          <w:b/>
          <w:sz w:val="25"/>
          <w:szCs w:val="25"/>
        </w:rPr>
        <w:tab/>
      </w:r>
      <w:r w:rsidR="009C486C" w:rsidRPr="008673FA">
        <w:rPr>
          <w:rFonts w:ascii="Calibri" w:hAnsi="Calibri" w:cs="Calibri"/>
          <w:b/>
          <w:sz w:val="25"/>
          <w:szCs w:val="25"/>
        </w:rPr>
        <w:t xml:space="preserve">Mr. Martin </w:t>
      </w:r>
    </w:p>
    <w:p w:rsidR="009C486C" w:rsidRPr="008673FA" w:rsidRDefault="00DE0119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67310</wp:posOffset>
            </wp:positionV>
            <wp:extent cx="2158365" cy="1784985"/>
            <wp:effectExtent l="0" t="0" r="0" b="5715"/>
            <wp:wrapNone/>
            <wp:docPr id="5" name="Picture 5" descr="http://www.revereps.mec.edu/susanbanthony/wp-content/uploads/2013/10/Current-Ev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vereps.mec.edu/susanbanthony/wp-content/uploads/2013/10/Current-Event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6C" w:rsidRPr="008673FA" w:rsidRDefault="00DE0119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73660</wp:posOffset>
            </wp:positionV>
            <wp:extent cx="1562735" cy="1200785"/>
            <wp:effectExtent l="0" t="0" r="0" b="0"/>
            <wp:wrapNone/>
            <wp:docPr id="4" name="Picture 4" descr="http://www.ivf-infertility.com/images/ne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vf-infertility.com/images/news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ab/>
      </w:r>
      <w:r w:rsidRPr="008673FA">
        <w:rPr>
          <w:rFonts w:ascii="Calibri" w:hAnsi="Calibri" w:cs="Calibri"/>
          <w:sz w:val="25"/>
          <w:szCs w:val="25"/>
        </w:rPr>
        <w:tab/>
      </w:r>
      <w:r w:rsidRPr="008673FA">
        <w:rPr>
          <w:rFonts w:ascii="Calibri" w:hAnsi="Calibri" w:cs="Calibri"/>
          <w:sz w:val="25"/>
          <w:szCs w:val="25"/>
        </w:rPr>
        <w:tab/>
      </w:r>
      <w:r w:rsidRPr="008673FA">
        <w:rPr>
          <w:rFonts w:ascii="Calibri" w:hAnsi="Calibri" w:cs="Calibri"/>
          <w:sz w:val="25"/>
          <w:szCs w:val="25"/>
        </w:rPr>
        <w:tab/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:rsidR="002E3237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 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INTRO: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25"/>
        </w:rPr>
      </w:pPr>
    </w:p>
    <w:p w:rsidR="009C486C" w:rsidRPr="008673FA" w:rsidRDefault="009C486C" w:rsidP="009C48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In order to participate in Canadian society it is vital that we take the time to understand events going on around us. </w:t>
      </w:r>
    </w:p>
    <w:p w:rsidR="009C486C" w:rsidRPr="008673FA" w:rsidRDefault="009C486C" w:rsidP="009C48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Keeping up to date with and making sense of the news is an important part active citizenship and a major aim of social studies curriculum. 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5"/>
          <w:szCs w:val="25"/>
        </w:rPr>
      </w:pP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ASSIGNMENT: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</w:p>
    <w:p w:rsidR="009C486C" w:rsidRPr="008673FA" w:rsidRDefault="009C486C" w:rsidP="009C486C">
      <w:pPr>
        <w:pStyle w:val="NormalVerdana"/>
        <w:numPr>
          <w:ilvl w:val="0"/>
          <w:numId w:val="7"/>
        </w:numPr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>Research and select one current event news issue to bring to class.</w:t>
      </w:r>
    </w:p>
    <w:p w:rsidR="009C486C" w:rsidRPr="008673FA" w:rsidRDefault="009C486C" w:rsidP="00973964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>Share your article and your analysis of the key issues related to your news</w:t>
      </w:r>
      <w:r w:rsidR="00973964" w:rsidRPr="008673FA">
        <w:rPr>
          <w:rFonts w:ascii="Calibri" w:hAnsi="Calibri" w:cs="Calibri"/>
          <w:sz w:val="25"/>
          <w:szCs w:val="25"/>
        </w:rPr>
        <w:t xml:space="preserve"> </w:t>
      </w:r>
      <w:r w:rsidRPr="008673FA">
        <w:rPr>
          <w:rFonts w:ascii="Calibri" w:hAnsi="Calibri" w:cs="Calibri"/>
          <w:sz w:val="25"/>
          <w:szCs w:val="25"/>
        </w:rPr>
        <w:t xml:space="preserve">piece with the class. 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ARTICLE CRITERIA: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25"/>
        </w:rPr>
      </w:pPr>
    </w:p>
    <w:p w:rsidR="009C486C" w:rsidRPr="008673FA" w:rsidRDefault="009C486C" w:rsidP="009C48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Your news article must be recent (from within the last </w:t>
      </w:r>
      <w:r w:rsidR="002E3237" w:rsidRPr="008673FA">
        <w:rPr>
          <w:rFonts w:ascii="Calibri" w:hAnsi="Calibri" w:cs="Calibri"/>
          <w:sz w:val="25"/>
          <w:szCs w:val="25"/>
        </w:rPr>
        <w:t>6</w:t>
      </w:r>
      <w:r w:rsidRPr="008673FA">
        <w:rPr>
          <w:rFonts w:ascii="Calibri" w:hAnsi="Calibri" w:cs="Calibri"/>
          <w:sz w:val="25"/>
          <w:szCs w:val="25"/>
        </w:rPr>
        <w:t xml:space="preserve"> months).</w:t>
      </w:r>
    </w:p>
    <w:p w:rsidR="002E3237" w:rsidRPr="008673FA" w:rsidRDefault="002E3237" w:rsidP="009C48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Make it interesting. Try to be unique. </w:t>
      </w:r>
    </w:p>
    <w:p w:rsidR="009C486C" w:rsidRPr="008673FA" w:rsidRDefault="009C486C" w:rsidP="009C48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Articles may be from print or electronic sources but they must be </w:t>
      </w:r>
      <w:r w:rsidRPr="008673FA">
        <w:rPr>
          <w:rFonts w:ascii="Calibri" w:hAnsi="Calibri" w:cs="Calibri"/>
          <w:b/>
          <w:sz w:val="25"/>
          <w:szCs w:val="25"/>
          <w:u w:val="single"/>
        </w:rPr>
        <w:t xml:space="preserve">credible </w:t>
      </w:r>
      <w:r w:rsidRPr="008673FA">
        <w:rPr>
          <w:rFonts w:ascii="Calibri" w:hAnsi="Calibri" w:cs="Calibri"/>
          <w:sz w:val="25"/>
          <w:szCs w:val="25"/>
        </w:rPr>
        <w:t>(AKA NO WIKIPEDIA!). Examples of credible sources:</w:t>
      </w:r>
    </w:p>
    <w:p w:rsidR="009C486C" w:rsidRPr="008673FA" w:rsidRDefault="009C486C" w:rsidP="009C486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Electronic: </w:t>
      </w:r>
      <w:hyperlink r:id="rId11" w:history="1">
        <w:r w:rsidRPr="008673FA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www.cbc.ca</w:t>
        </w:r>
      </w:hyperlink>
      <w:r w:rsidRPr="008673FA">
        <w:rPr>
          <w:rFonts w:ascii="Calibri" w:hAnsi="Calibri" w:cs="Calibri"/>
          <w:sz w:val="25"/>
          <w:szCs w:val="25"/>
        </w:rPr>
        <w:t xml:space="preserve">, </w:t>
      </w:r>
      <w:hyperlink r:id="rId12" w:history="1">
        <w:r w:rsidRPr="008673FA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www.theglobeandmail.com</w:t>
        </w:r>
      </w:hyperlink>
      <w:r w:rsidRPr="008673FA">
        <w:rPr>
          <w:rFonts w:ascii="Calibri" w:hAnsi="Calibri" w:cs="Calibri"/>
          <w:sz w:val="25"/>
          <w:szCs w:val="25"/>
        </w:rPr>
        <w:t xml:space="preserve">, </w:t>
      </w:r>
      <w:hyperlink r:id="rId13" w:history="1">
        <w:r w:rsidRPr="008673FA">
          <w:rPr>
            <w:rStyle w:val="Hyperlink"/>
            <w:rFonts w:ascii="Calibri" w:hAnsi="Calibri" w:cs="Calibri"/>
            <w:color w:val="auto"/>
            <w:sz w:val="25"/>
            <w:szCs w:val="25"/>
            <w:u w:val="none"/>
          </w:rPr>
          <w:t>www.vancouversun.com</w:t>
        </w:r>
      </w:hyperlink>
    </w:p>
    <w:p w:rsidR="009C486C" w:rsidRPr="008673FA" w:rsidRDefault="009C486C" w:rsidP="009C486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i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Newspapers: </w:t>
      </w:r>
      <w:r w:rsidRPr="008673FA">
        <w:rPr>
          <w:rFonts w:ascii="Calibri" w:hAnsi="Calibri" w:cs="Calibri"/>
          <w:i/>
          <w:sz w:val="25"/>
          <w:szCs w:val="25"/>
        </w:rPr>
        <w:t>The Province</w:t>
      </w:r>
      <w:r w:rsidRPr="008673FA">
        <w:rPr>
          <w:rFonts w:ascii="Calibri" w:hAnsi="Calibri" w:cs="Calibri"/>
          <w:sz w:val="25"/>
          <w:szCs w:val="25"/>
        </w:rPr>
        <w:t xml:space="preserve">, </w:t>
      </w:r>
      <w:r w:rsidRPr="008673FA">
        <w:rPr>
          <w:rFonts w:ascii="Calibri" w:hAnsi="Calibri" w:cs="Calibri"/>
          <w:i/>
          <w:sz w:val="25"/>
          <w:szCs w:val="25"/>
        </w:rPr>
        <w:t>The National Post</w:t>
      </w:r>
      <w:r w:rsidRPr="008673FA">
        <w:rPr>
          <w:rFonts w:ascii="Calibri" w:hAnsi="Calibri" w:cs="Calibri"/>
          <w:sz w:val="25"/>
          <w:szCs w:val="25"/>
        </w:rPr>
        <w:t xml:space="preserve">, </w:t>
      </w:r>
      <w:r w:rsidRPr="008673FA">
        <w:rPr>
          <w:rFonts w:ascii="Calibri" w:hAnsi="Calibri" w:cs="Calibri"/>
          <w:i/>
          <w:sz w:val="25"/>
          <w:szCs w:val="25"/>
        </w:rPr>
        <w:t xml:space="preserve">The Georgia Straight 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ind w:left="180"/>
        <w:rPr>
          <w:rFonts w:ascii="Calibri" w:hAnsi="Calibri" w:cs="Calibri"/>
          <w:sz w:val="16"/>
          <w:szCs w:val="25"/>
        </w:rPr>
      </w:pPr>
    </w:p>
    <w:p w:rsidR="009C486C" w:rsidRPr="008673FA" w:rsidRDefault="009C486C" w:rsidP="009C486C">
      <w:pPr>
        <w:widowControl w:val="0"/>
        <w:autoSpaceDE w:val="0"/>
        <w:autoSpaceDN w:val="0"/>
        <w:adjustRightInd w:val="0"/>
        <w:ind w:left="18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PRESENTATION CRITERIA:</w:t>
      </w:r>
    </w:p>
    <w:p w:rsidR="009C486C" w:rsidRPr="008673FA" w:rsidRDefault="009C486C" w:rsidP="009C486C">
      <w:pPr>
        <w:widowControl w:val="0"/>
        <w:autoSpaceDE w:val="0"/>
        <w:autoSpaceDN w:val="0"/>
        <w:adjustRightInd w:val="0"/>
        <w:ind w:left="180"/>
        <w:rPr>
          <w:rFonts w:ascii="Calibri" w:hAnsi="Calibri" w:cs="Calibri"/>
          <w:b/>
          <w:sz w:val="14"/>
          <w:szCs w:val="25"/>
        </w:rPr>
      </w:pPr>
    </w:p>
    <w:p w:rsidR="009C486C" w:rsidRPr="008673FA" w:rsidRDefault="009C486C" w:rsidP="009C486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>Bring a copy of your article to class (hand it in).</w:t>
      </w:r>
    </w:p>
    <w:p w:rsidR="009C486C" w:rsidRPr="008673FA" w:rsidRDefault="008673FA" w:rsidP="002E32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Present your findings to the class (2-3 minutes). </w:t>
      </w:r>
    </w:p>
    <w:p w:rsidR="002E3237" w:rsidRPr="008673FA" w:rsidRDefault="002E3237" w:rsidP="002E32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 xml:space="preserve">Make sure to cover the following in your presentation: </w:t>
      </w:r>
    </w:p>
    <w:p w:rsidR="002E3237" w:rsidRPr="008673FA" w:rsidRDefault="002E3237" w:rsidP="009C486C">
      <w:pPr>
        <w:widowControl w:val="0"/>
        <w:autoSpaceDE w:val="0"/>
        <w:autoSpaceDN w:val="0"/>
        <w:adjustRightInd w:val="0"/>
        <w:ind w:left="1980" w:firstLine="180"/>
        <w:rPr>
          <w:rFonts w:ascii="Calibri" w:hAnsi="Calibri" w:cs="Calibri"/>
          <w:sz w:val="25"/>
          <w:szCs w:val="25"/>
        </w:rPr>
      </w:pPr>
    </w:p>
    <w:p w:rsidR="009C486C" w:rsidRPr="008673FA" w:rsidRDefault="009C486C" w:rsidP="002E3237">
      <w:pPr>
        <w:widowControl w:val="0"/>
        <w:numPr>
          <w:ilvl w:val="3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 xml:space="preserve">Where did the article take place? </w:t>
      </w:r>
    </w:p>
    <w:p w:rsidR="009C486C" w:rsidRPr="008673FA" w:rsidRDefault="009C486C" w:rsidP="002E3237">
      <w:pPr>
        <w:widowControl w:val="0"/>
        <w:numPr>
          <w:ilvl w:val="3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When did it take place?</w:t>
      </w:r>
    </w:p>
    <w:p w:rsidR="009C486C" w:rsidRPr="008673FA" w:rsidRDefault="002E3237" w:rsidP="002E3237">
      <w:pPr>
        <w:widowControl w:val="0"/>
        <w:numPr>
          <w:ilvl w:val="3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Who were</w:t>
      </w:r>
      <w:r w:rsidR="009C486C" w:rsidRPr="008673FA">
        <w:rPr>
          <w:rFonts w:ascii="Calibri" w:hAnsi="Calibri" w:cs="Calibri"/>
          <w:b/>
          <w:sz w:val="25"/>
          <w:szCs w:val="25"/>
        </w:rPr>
        <w:t xml:space="preserve"> the main </w:t>
      </w:r>
      <w:r w:rsidR="008673FA">
        <w:rPr>
          <w:rFonts w:ascii="Calibri" w:hAnsi="Calibri" w:cs="Calibri"/>
          <w:b/>
          <w:sz w:val="25"/>
          <w:szCs w:val="25"/>
        </w:rPr>
        <w:t>people</w:t>
      </w:r>
      <w:r w:rsidR="009C486C" w:rsidRPr="008673FA">
        <w:rPr>
          <w:rFonts w:ascii="Calibri" w:hAnsi="Calibri" w:cs="Calibri"/>
          <w:b/>
          <w:sz w:val="25"/>
          <w:szCs w:val="25"/>
        </w:rPr>
        <w:t xml:space="preserve"> involved? </w:t>
      </w:r>
    </w:p>
    <w:p w:rsidR="009C486C" w:rsidRPr="008673FA" w:rsidRDefault="009C486C" w:rsidP="002E3237">
      <w:pPr>
        <w:widowControl w:val="0"/>
        <w:numPr>
          <w:ilvl w:val="3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What are the main viewpoints to the issue?</w:t>
      </w:r>
    </w:p>
    <w:p w:rsidR="009C486C" w:rsidRPr="008673FA" w:rsidRDefault="009C486C" w:rsidP="002E3237">
      <w:pPr>
        <w:widowControl w:val="0"/>
        <w:numPr>
          <w:ilvl w:val="3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Why did the event occur?</w:t>
      </w:r>
    </w:p>
    <w:p w:rsidR="009C486C" w:rsidRPr="008673FA" w:rsidRDefault="009C486C" w:rsidP="002E3237">
      <w:pPr>
        <w:widowControl w:val="0"/>
        <w:numPr>
          <w:ilvl w:val="3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What is the story about?</w:t>
      </w:r>
    </w:p>
    <w:p w:rsidR="002E3237" w:rsidRPr="008673FA" w:rsidRDefault="009C486C" w:rsidP="002E32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 xml:space="preserve">    </w:t>
      </w:r>
    </w:p>
    <w:p w:rsidR="00DC3B74" w:rsidRPr="008673FA" w:rsidRDefault="00DC3B74" w:rsidP="002E32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  <w:r w:rsidRPr="008673FA">
        <w:rPr>
          <w:rFonts w:ascii="Calibri" w:hAnsi="Calibri" w:cs="Calibri"/>
          <w:b/>
          <w:sz w:val="25"/>
          <w:szCs w:val="25"/>
        </w:rPr>
        <w:t>GRADING:</w:t>
      </w:r>
    </w:p>
    <w:p w:rsidR="00DC3B74" w:rsidRPr="008673FA" w:rsidRDefault="00DC3B74" w:rsidP="002E32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5"/>
          <w:szCs w:val="25"/>
        </w:rPr>
      </w:pPr>
    </w:p>
    <w:p w:rsidR="00DC3B74" w:rsidRDefault="00DC3B74" w:rsidP="00DC3B7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 w:rsidRPr="008673FA">
        <w:rPr>
          <w:rFonts w:ascii="Calibri" w:hAnsi="Calibri" w:cs="Calibri"/>
          <w:sz w:val="25"/>
          <w:szCs w:val="25"/>
        </w:rPr>
        <w:t>I will give you a mark based on your written responses and the appropriateness of your article.</w:t>
      </w:r>
    </w:p>
    <w:p w:rsidR="008673FA" w:rsidRPr="008673FA" w:rsidRDefault="008673FA" w:rsidP="00DC3B7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See rubric below.</w:t>
      </w:r>
    </w:p>
    <w:p w:rsidR="008673FA" w:rsidRDefault="008673FA" w:rsidP="008673FA">
      <w:pPr>
        <w:ind w:left="720"/>
        <w:rPr>
          <w:rFonts w:ascii="Calibri" w:hAnsi="Calibri" w:cs="Calibri"/>
          <w:sz w:val="23"/>
          <w:szCs w:val="23"/>
        </w:rPr>
      </w:pPr>
    </w:p>
    <w:p w:rsidR="008673FA" w:rsidRDefault="008673FA" w:rsidP="008673FA">
      <w:pPr>
        <w:ind w:left="720"/>
        <w:rPr>
          <w:rFonts w:ascii="Calibri" w:hAnsi="Calibri" w:cs="Calibri"/>
          <w:sz w:val="23"/>
          <w:szCs w:val="23"/>
        </w:rPr>
      </w:pPr>
    </w:p>
    <w:p w:rsidR="00615E5B" w:rsidRDefault="00615E5B" w:rsidP="00DC3B74">
      <w:pPr>
        <w:rPr>
          <w:rFonts w:ascii="Verdana" w:hAnsi="Verdana"/>
          <w:sz w:val="22"/>
        </w:rPr>
      </w:pPr>
    </w:p>
    <w:p w:rsidR="00615E5B" w:rsidRDefault="00615E5B" w:rsidP="00522314">
      <w:pPr>
        <w:jc w:val="center"/>
        <w:rPr>
          <w:rFonts w:ascii="Verdana" w:hAnsi="Verdana"/>
          <w:sz w:val="22"/>
        </w:rPr>
      </w:pPr>
      <w:r w:rsidRPr="006139D2">
        <w:rPr>
          <w:rFonts w:ascii="Verdana" w:hAnsi="Verdana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Summary of what to do:</w:t>
      </w:r>
    </w:p>
    <w:p w:rsidR="00615E5B" w:rsidRDefault="00615E5B" w:rsidP="00DC3B74">
      <w:pPr>
        <w:rPr>
          <w:rFonts w:ascii="Verdana" w:hAnsi="Verdana"/>
          <w:sz w:val="22"/>
        </w:rPr>
      </w:pPr>
    </w:p>
    <w:p w:rsidR="006139D2" w:rsidRDefault="006139D2" w:rsidP="00DC3B74">
      <w:pPr>
        <w:rPr>
          <w:rFonts w:ascii="Verdana" w:hAnsi="Verdana"/>
          <w:sz w:val="22"/>
        </w:rPr>
      </w:pPr>
    </w:p>
    <w:p w:rsidR="006139D2" w:rsidRPr="00522314" w:rsidRDefault="006139D2" w:rsidP="00DC3B74">
      <w:pPr>
        <w:rPr>
          <w:rFonts w:ascii="Verdana" w:hAnsi="Verdana"/>
          <w:sz w:val="28"/>
        </w:rPr>
      </w:pPr>
    </w:p>
    <w:p w:rsidR="00615E5B" w:rsidRPr="00522314" w:rsidRDefault="00615E5B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>Step 1: Select an interesting and appropriate news article to read</w:t>
      </w:r>
    </w:p>
    <w:p w:rsidR="00615E5B" w:rsidRPr="00522314" w:rsidRDefault="00615E5B" w:rsidP="00DC3B74">
      <w:pPr>
        <w:rPr>
          <w:rFonts w:ascii="Verdana" w:hAnsi="Verdana"/>
          <w:sz w:val="28"/>
        </w:rPr>
      </w:pPr>
    </w:p>
    <w:p w:rsidR="00522314" w:rsidRPr="00522314" w:rsidRDefault="00522314" w:rsidP="00DC3B74">
      <w:pPr>
        <w:rPr>
          <w:rFonts w:ascii="Verdana" w:hAnsi="Verdana"/>
          <w:sz w:val="28"/>
        </w:rPr>
      </w:pPr>
    </w:p>
    <w:p w:rsidR="00615E5B" w:rsidRPr="00522314" w:rsidRDefault="00615E5B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>Step 2: Read it</w:t>
      </w:r>
      <w:r w:rsidR="006139D2" w:rsidRPr="00522314">
        <w:rPr>
          <w:rFonts w:ascii="Verdana" w:hAnsi="Verdana"/>
          <w:sz w:val="28"/>
        </w:rPr>
        <w:t xml:space="preserve"> </w:t>
      </w:r>
      <w:r w:rsidR="006139D2" w:rsidRPr="00522314">
        <w:rPr>
          <w:rFonts w:ascii="Verdana" w:hAnsi="Verdana"/>
          <w:sz w:val="28"/>
        </w:rPr>
        <w:sym w:font="Wingdings" w:char="F04A"/>
      </w:r>
      <w:r w:rsidR="006139D2" w:rsidRPr="00522314">
        <w:rPr>
          <w:rFonts w:ascii="Verdana" w:hAnsi="Verdana"/>
          <w:sz w:val="28"/>
        </w:rPr>
        <w:t xml:space="preserve"> </w:t>
      </w:r>
    </w:p>
    <w:p w:rsidR="00615E5B" w:rsidRPr="00522314" w:rsidRDefault="00615E5B" w:rsidP="00DC3B74">
      <w:pPr>
        <w:rPr>
          <w:rFonts w:ascii="Verdana" w:hAnsi="Verdana"/>
          <w:sz w:val="28"/>
        </w:rPr>
      </w:pPr>
    </w:p>
    <w:p w:rsidR="00522314" w:rsidRPr="00522314" w:rsidRDefault="00522314" w:rsidP="00DC3B74">
      <w:pPr>
        <w:rPr>
          <w:rFonts w:ascii="Verdana" w:hAnsi="Verdana"/>
          <w:sz w:val="28"/>
        </w:rPr>
      </w:pPr>
    </w:p>
    <w:p w:rsidR="00522314" w:rsidRDefault="00615E5B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 xml:space="preserve">Step 3: Read it again and summarize it briefly </w:t>
      </w:r>
    </w:p>
    <w:p w:rsidR="00615E5B" w:rsidRPr="00522314" w:rsidRDefault="00522314" w:rsidP="00522314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</w:t>
      </w:r>
      <w:r w:rsidR="00615E5B" w:rsidRPr="00522314">
        <w:rPr>
          <w:rFonts w:ascii="Verdana" w:hAnsi="Verdana"/>
          <w:sz w:val="28"/>
        </w:rPr>
        <w:t>(</w:t>
      </w:r>
      <w:r w:rsidRPr="00522314">
        <w:rPr>
          <w:rFonts w:ascii="Verdana" w:hAnsi="Verdana"/>
          <w:sz w:val="28"/>
        </w:rPr>
        <w:t>Write</w:t>
      </w:r>
      <w:r w:rsidR="00615E5B" w:rsidRPr="00522314">
        <w:rPr>
          <w:rFonts w:ascii="Verdana" w:hAnsi="Verdana"/>
          <w:sz w:val="28"/>
        </w:rPr>
        <w:t xml:space="preserve"> down summary on handout). </w:t>
      </w:r>
    </w:p>
    <w:p w:rsidR="00615E5B" w:rsidRPr="00522314" w:rsidRDefault="00615E5B" w:rsidP="00DC3B74">
      <w:pPr>
        <w:rPr>
          <w:rFonts w:ascii="Verdana" w:hAnsi="Verdana"/>
          <w:sz w:val="28"/>
        </w:rPr>
      </w:pPr>
    </w:p>
    <w:p w:rsidR="00522314" w:rsidRPr="00522314" w:rsidRDefault="00522314" w:rsidP="00DC3B74">
      <w:pPr>
        <w:rPr>
          <w:rFonts w:ascii="Verdana" w:hAnsi="Verdana"/>
          <w:sz w:val="28"/>
        </w:rPr>
      </w:pPr>
    </w:p>
    <w:p w:rsidR="006139D2" w:rsidRPr="00522314" w:rsidRDefault="00615E5B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>Step 4:</w:t>
      </w:r>
      <w:r w:rsidR="006139D2" w:rsidRPr="00522314">
        <w:rPr>
          <w:rFonts w:ascii="Verdana" w:hAnsi="Verdana"/>
          <w:sz w:val="28"/>
        </w:rPr>
        <w:t xml:space="preserve"> Complete the rest of the handout (referring to the article)</w:t>
      </w:r>
    </w:p>
    <w:p w:rsidR="006139D2" w:rsidRPr="00522314" w:rsidRDefault="006139D2" w:rsidP="00DC3B74">
      <w:pPr>
        <w:rPr>
          <w:rFonts w:ascii="Verdana" w:hAnsi="Verdana"/>
          <w:sz w:val="28"/>
        </w:rPr>
      </w:pPr>
    </w:p>
    <w:p w:rsidR="00522314" w:rsidRPr="00522314" w:rsidRDefault="00522314" w:rsidP="00DC3B74">
      <w:pPr>
        <w:rPr>
          <w:rFonts w:ascii="Verdana" w:hAnsi="Verdana"/>
          <w:sz w:val="28"/>
        </w:rPr>
      </w:pPr>
    </w:p>
    <w:p w:rsidR="006139D2" w:rsidRPr="00522314" w:rsidRDefault="006139D2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>Step 5: Prepare to pres</w:t>
      </w:r>
      <w:r w:rsidR="00522314" w:rsidRPr="00522314">
        <w:rPr>
          <w:rFonts w:ascii="Verdana" w:hAnsi="Verdana"/>
          <w:sz w:val="28"/>
        </w:rPr>
        <w:t xml:space="preserve">ent to the class. Presentation Includes: </w:t>
      </w:r>
    </w:p>
    <w:p w:rsidR="00522314" w:rsidRPr="00522314" w:rsidRDefault="00522314" w:rsidP="00522314">
      <w:pPr>
        <w:ind w:left="720"/>
        <w:rPr>
          <w:rFonts w:ascii="Verdana" w:hAnsi="Verdana"/>
          <w:sz w:val="28"/>
        </w:rPr>
      </w:pPr>
    </w:p>
    <w:p w:rsidR="00522314" w:rsidRPr="00522314" w:rsidRDefault="00522314" w:rsidP="00522314">
      <w:pPr>
        <w:ind w:left="720"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>A) The Summary</w:t>
      </w:r>
    </w:p>
    <w:p w:rsidR="006139D2" w:rsidRPr="00522314" w:rsidRDefault="006139D2" w:rsidP="00522314">
      <w:pPr>
        <w:ind w:left="720"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 xml:space="preserve">B) Answers Who, What, Why, When, Where, How about the issue. </w:t>
      </w:r>
    </w:p>
    <w:p w:rsidR="006139D2" w:rsidRPr="00522314" w:rsidRDefault="006139D2" w:rsidP="00DC3B74">
      <w:pPr>
        <w:rPr>
          <w:rFonts w:ascii="Verdana" w:hAnsi="Verdana"/>
          <w:sz w:val="28"/>
        </w:rPr>
      </w:pPr>
    </w:p>
    <w:p w:rsidR="00522314" w:rsidRPr="00522314" w:rsidRDefault="00522314" w:rsidP="00DC3B74">
      <w:pPr>
        <w:rPr>
          <w:rFonts w:ascii="Verdana" w:hAnsi="Verdana"/>
          <w:sz w:val="28"/>
        </w:rPr>
      </w:pPr>
    </w:p>
    <w:p w:rsidR="00522314" w:rsidRPr="00522314" w:rsidRDefault="00522314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>Step 6</w:t>
      </w:r>
      <w:r w:rsidR="006139D2" w:rsidRPr="00522314">
        <w:rPr>
          <w:rFonts w:ascii="Verdana" w:hAnsi="Verdana"/>
          <w:sz w:val="28"/>
        </w:rPr>
        <w:t xml:space="preserve">: </w:t>
      </w:r>
      <w:r w:rsidR="00615E5B" w:rsidRPr="00522314">
        <w:rPr>
          <w:rFonts w:ascii="Verdana" w:hAnsi="Verdana"/>
          <w:sz w:val="28"/>
        </w:rPr>
        <w:t xml:space="preserve">Present at the beginning of ANY class between now and June </w:t>
      </w:r>
    </w:p>
    <w:p w:rsidR="00615E5B" w:rsidRPr="00522314" w:rsidRDefault="00522314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ab/>
        <w:t xml:space="preserve">    </w:t>
      </w:r>
      <w:r w:rsidR="00615E5B" w:rsidRPr="00522314">
        <w:rPr>
          <w:rFonts w:ascii="Verdana" w:hAnsi="Verdana"/>
          <w:sz w:val="28"/>
        </w:rPr>
        <w:t>(</w:t>
      </w:r>
      <w:r w:rsidRPr="00522314">
        <w:rPr>
          <w:rFonts w:ascii="Verdana" w:hAnsi="Verdana"/>
          <w:sz w:val="28"/>
        </w:rPr>
        <w:t>Don’t</w:t>
      </w:r>
      <w:r w:rsidR="00615E5B" w:rsidRPr="00522314">
        <w:rPr>
          <w:rFonts w:ascii="Verdana" w:hAnsi="Verdana"/>
          <w:sz w:val="28"/>
        </w:rPr>
        <w:t xml:space="preserve"> leave it to the last minute</w:t>
      </w:r>
      <w:r w:rsidRPr="00522314">
        <w:rPr>
          <w:rFonts w:ascii="Verdana" w:hAnsi="Verdana"/>
          <w:sz w:val="28"/>
        </w:rPr>
        <w:t>!!)</w:t>
      </w:r>
      <w:r w:rsidR="00615E5B" w:rsidRPr="00522314">
        <w:rPr>
          <w:rFonts w:ascii="Verdana" w:hAnsi="Verdana"/>
          <w:sz w:val="28"/>
        </w:rPr>
        <w:t xml:space="preserve"> </w:t>
      </w:r>
    </w:p>
    <w:p w:rsidR="00615E5B" w:rsidRPr="00522314" w:rsidRDefault="00615E5B" w:rsidP="00DC3B74">
      <w:pPr>
        <w:rPr>
          <w:rFonts w:ascii="Verdana" w:hAnsi="Verdana"/>
          <w:sz w:val="28"/>
        </w:rPr>
      </w:pPr>
    </w:p>
    <w:p w:rsidR="00522314" w:rsidRPr="00522314" w:rsidRDefault="00522314" w:rsidP="00DC3B74">
      <w:pPr>
        <w:rPr>
          <w:rFonts w:ascii="Verdana" w:hAnsi="Verdana"/>
          <w:sz w:val="28"/>
        </w:rPr>
      </w:pPr>
    </w:p>
    <w:p w:rsidR="006139D2" w:rsidRDefault="00522314" w:rsidP="00522314">
      <w:pPr>
        <w:ind w:firstLine="720"/>
        <w:rPr>
          <w:rFonts w:ascii="Verdana" w:hAnsi="Verdana"/>
          <w:sz w:val="28"/>
        </w:rPr>
      </w:pPr>
      <w:r w:rsidRPr="00522314">
        <w:rPr>
          <w:rFonts w:ascii="Verdana" w:hAnsi="Verdana"/>
          <w:sz w:val="28"/>
        </w:rPr>
        <w:t>Step 7</w:t>
      </w:r>
      <w:r w:rsidR="006139D2" w:rsidRPr="00522314">
        <w:rPr>
          <w:rFonts w:ascii="Verdana" w:hAnsi="Verdana"/>
          <w:sz w:val="28"/>
        </w:rPr>
        <w:t xml:space="preserve">: </w:t>
      </w:r>
      <w:r>
        <w:rPr>
          <w:rFonts w:ascii="Verdana" w:hAnsi="Verdana"/>
          <w:sz w:val="28"/>
        </w:rPr>
        <w:t xml:space="preserve">Unhappy with your grade? Re-Do the presentation. </w:t>
      </w:r>
    </w:p>
    <w:p w:rsidR="00522314" w:rsidRDefault="00522314" w:rsidP="00522314">
      <w:pPr>
        <w:ind w:firstLine="720"/>
        <w:rPr>
          <w:rFonts w:ascii="Verdana" w:hAnsi="Verdana"/>
          <w:sz w:val="28"/>
        </w:rPr>
      </w:pPr>
    </w:p>
    <w:p w:rsidR="00522314" w:rsidRDefault="00522314" w:rsidP="00522314">
      <w:pPr>
        <w:ind w:firstLine="720"/>
        <w:rPr>
          <w:rFonts w:ascii="Verdana" w:hAnsi="Verdana"/>
          <w:sz w:val="28"/>
        </w:rPr>
      </w:pPr>
    </w:p>
    <w:p w:rsidR="00522314" w:rsidRPr="00522314" w:rsidRDefault="00522314" w:rsidP="00522314">
      <w:pPr>
        <w:ind w:firstLine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Step 8: Relax </w:t>
      </w:r>
    </w:p>
    <w:p w:rsidR="00615E5B" w:rsidRDefault="00615E5B" w:rsidP="00DC3B74">
      <w:pPr>
        <w:rPr>
          <w:rFonts w:ascii="Verdana" w:hAnsi="Verdana"/>
          <w:sz w:val="22"/>
        </w:rPr>
      </w:pPr>
    </w:p>
    <w:p w:rsidR="00615E5B" w:rsidRDefault="00615E5B" w:rsidP="00DC3B74">
      <w:pPr>
        <w:rPr>
          <w:rFonts w:ascii="Verdana" w:hAnsi="Verdana"/>
          <w:sz w:val="22"/>
        </w:rPr>
      </w:pPr>
    </w:p>
    <w:p w:rsidR="00615E5B" w:rsidRDefault="00615E5B" w:rsidP="00DC3B74">
      <w:pPr>
        <w:rPr>
          <w:rFonts w:ascii="Verdana" w:hAnsi="Verdana"/>
          <w:sz w:val="22"/>
        </w:rPr>
      </w:pPr>
    </w:p>
    <w:p w:rsidR="00615E5B" w:rsidRDefault="00615E5B" w:rsidP="00DC3B74">
      <w:pPr>
        <w:rPr>
          <w:rFonts w:ascii="Verdana" w:hAnsi="Verdana"/>
          <w:sz w:val="22"/>
        </w:rPr>
      </w:pPr>
    </w:p>
    <w:p w:rsidR="00615E5B" w:rsidRDefault="00615E5B" w:rsidP="00DC3B74">
      <w:pPr>
        <w:rPr>
          <w:rFonts w:ascii="Verdana" w:hAnsi="Verdana"/>
          <w:sz w:val="22"/>
        </w:rPr>
      </w:pPr>
    </w:p>
    <w:p w:rsidR="00522314" w:rsidRDefault="00522314" w:rsidP="00DC3B74">
      <w:pPr>
        <w:rPr>
          <w:rFonts w:ascii="Verdana" w:hAnsi="Verdana"/>
          <w:sz w:val="22"/>
        </w:rPr>
      </w:pPr>
    </w:p>
    <w:p w:rsidR="00522314" w:rsidRDefault="00522314" w:rsidP="00DC3B74">
      <w:pPr>
        <w:rPr>
          <w:rFonts w:ascii="Verdana" w:hAnsi="Verdana"/>
          <w:sz w:val="22"/>
        </w:rPr>
      </w:pPr>
    </w:p>
    <w:p w:rsidR="00522314" w:rsidRDefault="00522314" w:rsidP="00DC3B74">
      <w:pPr>
        <w:rPr>
          <w:rFonts w:ascii="Verdana" w:hAnsi="Verdana"/>
          <w:sz w:val="22"/>
        </w:rPr>
      </w:pPr>
    </w:p>
    <w:p w:rsidR="00522314" w:rsidRDefault="00522314" w:rsidP="00DC3B74">
      <w:pPr>
        <w:rPr>
          <w:rFonts w:ascii="Verdana" w:hAnsi="Verdana"/>
          <w:sz w:val="22"/>
        </w:rPr>
      </w:pPr>
    </w:p>
    <w:p w:rsidR="00522314" w:rsidRDefault="00522314" w:rsidP="00DC3B74">
      <w:pPr>
        <w:rPr>
          <w:rFonts w:ascii="Verdana" w:hAnsi="Verdana"/>
          <w:sz w:val="22"/>
        </w:rPr>
      </w:pPr>
    </w:p>
    <w:p w:rsidR="00522314" w:rsidRDefault="00522314" w:rsidP="00DC3B74">
      <w:pPr>
        <w:rPr>
          <w:rFonts w:ascii="Verdana" w:hAnsi="Verdana"/>
          <w:sz w:val="22"/>
        </w:rPr>
      </w:pPr>
    </w:p>
    <w:p w:rsidR="00522314" w:rsidRDefault="00522314" w:rsidP="00DC3B74">
      <w:pPr>
        <w:rPr>
          <w:rFonts w:ascii="Verdana" w:hAnsi="Verdana"/>
          <w:sz w:val="22"/>
        </w:rPr>
      </w:pPr>
    </w:p>
    <w:p w:rsidR="009C486C" w:rsidRPr="00CD5E01" w:rsidRDefault="009C486C" w:rsidP="00DC3B74">
      <w:pPr>
        <w:rPr>
          <w:rFonts w:ascii="Calibri" w:hAnsi="Calibri" w:cs="Calibri"/>
          <w:sz w:val="23"/>
          <w:szCs w:val="23"/>
        </w:rPr>
      </w:pPr>
      <w:r w:rsidRPr="009C486C">
        <w:rPr>
          <w:rFonts w:ascii="Verdana" w:hAnsi="Verdana"/>
          <w:sz w:val="22"/>
        </w:rPr>
        <w:t>Name:</w:t>
      </w:r>
      <w:r w:rsidRPr="009C486C">
        <w:rPr>
          <w:rFonts w:ascii="Verdana" w:hAnsi="Verdana"/>
          <w:b/>
          <w:sz w:val="22"/>
        </w:rPr>
        <w:t xml:space="preserve"> </w:t>
      </w:r>
      <w:r w:rsidRPr="009C486C">
        <w:rPr>
          <w:rFonts w:ascii="Verdana" w:hAnsi="Verdana"/>
          <w:sz w:val="22"/>
        </w:rPr>
        <w:t>_____________</w:t>
      </w:r>
      <w:r w:rsidRPr="009C486C">
        <w:rPr>
          <w:rFonts w:ascii="Verdana" w:hAnsi="Verdana"/>
          <w:sz w:val="22"/>
        </w:rPr>
        <w:tab/>
      </w:r>
      <w:r w:rsidRPr="009C486C">
        <w:rPr>
          <w:rFonts w:ascii="Verdana" w:hAnsi="Verdana"/>
          <w:sz w:val="22"/>
        </w:rPr>
        <w:tab/>
      </w:r>
      <w:r w:rsidRPr="009C486C">
        <w:rPr>
          <w:rFonts w:ascii="Verdana" w:hAnsi="Verdana"/>
          <w:sz w:val="22"/>
        </w:rPr>
        <w:tab/>
      </w:r>
      <w:r w:rsidRPr="009C486C">
        <w:rPr>
          <w:rFonts w:ascii="Verdana" w:hAnsi="Verdana"/>
          <w:sz w:val="22"/>
        </w:rPr>
        <w:tab/>
      </w:r>
      <w:r w:rsidRPr="009C486C">
        <w:rPr>
          <w:rFonts w:ascii="Verdana" w:hAnsi="Verdana"/>
          <w:sz w:val="22"/>
        </w:rPr>
        <w:tab/>
        <w:t>Date: __________</w:t>
      </w:r>
      <w:r>
        <w:rPr>
          <w:rFonts w:ascii="Verdana" w:hAnsi="Verdana"/>
          <w:sz w:val="22"/>
        </w:rPr>
        <w:t xml:space="preserve"> </w:t>
      </w:r>
      <w:r w:rsidR="008673FA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Block: _____</w:t>
      </w:r>
    </w:p>
    <w:p w:rsidR="009C486C" w:rsidRDefault="009C486C">
      <w:pPr>
        <w:rPr>
          <w:rFonts w:ascii="Verdana" w:hAnsi="Verdana"/>
          <w:b/>
          <w:sz w:val="28"/>
        </w:rPr>
      </w:pPr>
    </w:p>
    <w:p w:rsidR="00522314" w:rsidRDefault="00522314">
      <w:pPr>
        <w:rPr>
          <w:rFonts w:ascii="Verdana" w:hAnsi="Verdana"/>
          <w:b/>
          <w:sz w:val="28"/>
        </w:rPr>
      </w:pPr>
    </w:p>
    <w:p w:rsidR="00E632F1" w:rsidRPr="009C486C" w:rsidRDefault="00F75967" w:rsidP="009C486C">
      <w:pPr>
        <w:ind w:left="720"/>
        <w:rPr>
          <w:rFonts w:ascii="Verdana" w:hAnsi="Verdana"/>
          <w:sz w:val="28"/>
        </w:rPr>
      </w:pPr>
      <w:r w:rsidRPr="009C486C">
        <w:rPr>
          <w:rFonts w:ascii="Verdana" w:hAnsi="Verdana"/>
          <w:b/>
          <w:sz w:val="28"/>
        </w:rPr>
        <w:t>Current Events Worksheet</w:t>
      </w:r>
      <w:r w:rsidR="009C486C" w:rsidRPr="009C486C">
        <w:rPr>
          <w:rFonts w:ascii="Verdana" w:hAnsi="Verdana"/>
          <w:sz w:val="28"/>
        </w:rPr>
        <w:tab/>
      </w:r>
      <w:r w:rsidR="009C486C" w:rsidRPr="009C486C">
        <w:rPr>
          <w:rFonts w:ascii="Verdana" w:hAnsi="Verdana"/>
          <w:sz w:val="28"/>
        </w:rPr>
        <w:tab/>
      </w:r>
      <w:r w:rsidR="009C486C" w:rsidRPr="009C486C">
        <w:rPr>
          <w:rFonts w:ascii="Verdana" w:hAnsi="Verdana"/>
          <w:sz w:val="28"/>
        </w:rPr>
        <w:tab/>
      </w:r>
      <w:r w:rsidR="009C486C" w:rsidRPr="009C486C">
        <w:rPr>
          <w:rFonts w:ascii="Verdana" w:hAnsi="Verdana"/>
          <w:sz w:val="28"/>
        </w:rPr>
        <w:tab/>
        <w:t xml:space="preserve"> </w:t>
      </w:r>
    </w:p>
    <w:p w:rsidR="0003141C" w:rsidRDefault="0003141C" w:rsidP="009C486C">
      <w:pPr>
        <w:ind w:left="720"/>
        <w:rPr>
          <w:rFonts w:ascii="Verdana" w:hAnsi="Verdana"/>
          <w:sz w:val="32"/>
        </w:rPr>
      </w:pPr>
    </w:p>
    <w:p w:rsidR="00522314" w:rsidRPr="009C486C" w:rsidRDefault="00522314" w:rsidP="009C486C">
      <w:pPr>
        <w:ind w:left="720"/>
        <w:rPr>
          <w:rFonts w:ascii="Verdana" w:hAnsi="Verdana"/>
          <w:sz w:val="32"/>
        </w:rPr>
      </w:pPr>
    </w:p>
    <w:p w:rsidR="0003141C" w:rsidRPr="0003141C" w:rsidRDefault="00886C63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Complete the following</w:t>
      </w:r>
      <w:r w:rsidRPr="0003141C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03141C" w:rsidRPr="0003141C">
        <w:rPr>
          <w:rFonts w:ascii="Verdana" w:hAnsi="Verdana"/>
        </w:rPr>
        <w:t xml:space="preserve">o </w:t>
      </w:r>
      <w:r w:rsidR="007E1F19">
        <w:rPr>
          <w:rFonts w:ascii="Verdana" w:hAnsi="Verdana"/>
        </w:rPr>
        <w:t xml:space="preserve">help </w:t>
      </w:r>
      <w:r w:rsidR="0003141C" w:rsidRPr="0003141C">
        <w:rPr>
          <w:rFonts w:ascii="Verdana" w:hAnsi="Verdana"/>
        </w:rPr>
        <w:t>prepare for your current events pres</w:t>
      </w:r>
      <w:r w:rsidR="007E1F19">
        <w:rPr>
          <w:rFonts w:ascii="Verdana" w:hAnsi="Verdana"/>
        </w:rPr>
        <w:t>entation:</w:t>
      </w:r>
    </w:p>
    <w:p w:rsidR="0003141C" w:rsidRDefault="0003141C" w:rsidP="009C486C">
      <w:pPr>
        <w:ind w:left="720"/>
        <w:rPr>
          <w:rFonts w:ascii="Verdana" w:hAnsi="Verdana"/>
        </w:rPr>
      </w:pPr>
      <w:r w:rsidRPr="0003141C">
        <w:rPr>
          <w:rFonts w:ascii="Verdana" w:hAnsi="Verdana"/>
        </w:rPr>
        <w:t xml:space="preserve">(This sheet </w:t>
      </w:r>
      <w:r w:rsidRPr="009C486C">
        <w:rPr>
          <w:rFonts w:ascii="Verdana" w:hAnsi="Verdana"/>
          <w:b/>
        </w:rPr>
        <w:t>must</w:t>
      </w:r>
      <w:r w:rsidRPr="0003141C">
        <w:rPr>
          <w:rFonts w:ascii="Verdana" w:hAnsi="Verdana"/>
        </w:rPr>
        <w:t xml:space="preserve"> be handed in on the day of your presentation)</w:t>
      </w:r>
    </w:p>
    <w:p w:rsidR="0003141C" w:rsidRPr="009C486C" w:rsidRDefault="0003141C" w:rsidP="009C486C">
      <w:pPr>
        <w:ind w:left="720"/>
        <w:rPr>
          <w:rFonts w:ascii="Verdana" w:hAnsi="Verdana"/>
          <w:sz w:val="36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Describe your source in detail: Where did you get it? Who is the author? What kind of Source is this? 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9C486C" w:rsidRDefault="009C486C" w:rsidP="009C486C">
      <w:pPr>
        <w:ind w:left="720"/>
        <w:rPr>
          <w:rFonts w:ascii="Verdana" w:hAnsi="Verdana"/>
          <w:sz w:val="20"/>
        </w:rPr>
      </w:pPr>
    </w:p>
    <w:p w:rsidR="009C486C" w:rsidRPr="009C486C" w:rsidRDefault="009C486C" w:rsidP="009C486C">
      <w:pPr>
        <w:ind w:left="720"/>
        <w:rPr>
          <w:rFonts w:ascii="Verdana" w:hAnsi="Verdana"/>
          <w:sz w:val="12"/>
        </w:rPr>
      </w:pPr>
    </w:p>
    <w:p w:rsidR="009C486C" w:rsidRDefault="009C486C" w:rsidP="009C486C">
      <w:pPr>
        <w:ind w:left="720"/>
        <w:rPr>
          <w:rFonts w:ascii="Verdana" w:hAnsi="Verdana"/>
          <w:sz w:val="22"/>
        </w:rPr>
      </w:pPr>
    </w:p>
    <w:p w:rsidR="009C486C" w:rsidRPr="009C486C" w:rsidRDefault="009C486C" w:rsidP="009C486C">
      <w:pPr>
        <w:ind w:left="720"/>
        <w:rPr>
          <w:rFonts w:ascii="Verdana" w:hAnsi="Verdana"/>
          <w:sz w:val="22"/>
        </w:rPr>
      </w:pPr>
      <w:r w:rsidRPr="009C486C">
        <w:rPr>
          <w:rFonts w:ascii="Verdana" w:hAnsi="Verdana"/>
          <w:sz w:val="22"/>
        </w:rPr>
        <w:t>Is there any bias in this article? If yes, describe it. If no, describe why you think this:</w:t>
      </w: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9C486C" w:rsidRPr="009C486C" w:rsidRDefault="009C486C" w:rsidP="009C486C">
      <w:pPr>
        <w:ind w:left="720"/>
        <w:rPr>
          <w:rFonts w:ascii="Verdana" w:hAnsi="Verdana"/>
          <w:sz w:val="20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How do you know the information in your source is reliable?</w:t>
      </w:r>
    </w:p>
    <w:p w:rsidR="009C486C" w:rsidRPr="009C486C" w:rsidRDefault="009C486C" w:rsidP="009C486C">
      <w:pPr>
        <w:ind w:left="720"/>
        <w:rPr>
          <w:rFonts w:ascii="Verdana" w:hAnsi="Verdana"/>
          <w:sz w:val="18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  <w:sz w:val="12"/>
        </w:rPr>
      </w:pPr>
    </w:p>
    <w:p w:rsidR="009C486C" w:rsidRPr="009C486C" w:rsidRDefault="009C486C" w:rsidP="009C486C">
      <w:pPr>
        <w:ind w:left="720"/>
        <w:rPr>
          <w:rFonts w:ascii="Verdana" w:hAnsi="Verdana"/>
          <w:sz w:val="12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Describe how the issue you selected is related to</w:t>
      </w:r>
      <w:r w:rsidR="009C486C">
        <w:rPr>
          <w:rFonts w:ascii="Verdana" w:hAnsi="Verdana"/>
        </w:rPr>
        <w:t xml:space="preserve"> </w:t>
      </w:r>
      <w:r>
        <w:rPr>
          <w:rFonts w:ascii="Verdana" w:hAnsi="Verdana"/>
        </w:rPr>
        <w:t>social studies:</w:t>
      </w:r>
    </w:p>
    <w:p w:rsidR="0003141C" w:rsidRPr="0003141C" w:rsidRDefault="0003141C" w:rsidP="009C486C">
      <w:pPr>
        <w:ind w:left="720"/>
        <w:rPr>
          <w:rFonts w:ascii="Verdana" w:hAnsi="Verdana"/>
          <w:sz w:val="10"/>
          <w:szCs w:val="10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03141C" w:rsidRDefault="0003141C" w:rsidP="009C486C">
      <w:pPr>
        <w:ind w:left="720"/>
        <w:rPr>
          <w:rFonts w:ascii="Verdana" w:hAnsi="Verdana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03141C" w:rsidRDefault="0003141C" w:rsidP="009C486C">
      <w:pPr>
        <w:ind w:left="720"/>
        <w:rPr>
          <w:rFonts w:ascii="Verdana" w:hAnsi="Verdana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03141C" w:rsidRDefault="0003141C">
      <w:pPr>
        <w:rPr>
          <w:rFonts w:ascii="Verdana" w:hAnsi="Verdana"/>
        </w:rPr>
      </w:pPr>
    </w:p>
    <w:p w:rsidR="009C486C" w:rsidRPr="009C486C" w:rsidRDefault="009C486C">
      <w:pPr>
        <w:rPr>
          <w:rFonts w:ascii="Verdana" w:hAnsi="Verdana"/>
          <w:sz w:val="18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522314" w:rsidRDefault="00522314" w:rsidP="009C486C">
      <w:pPr>
        <w:ind w:left="720"/>
        <w:rPr>
          <w:rFonts w:ascii="Verdana" w:hAnsi="Verdana"/>
        </w:rPr>
      </w:pPr>
    </w:p>
    <w:p w:rsidR="00522314" w:rsidRDefault="00522314" w:rsidP="009C486C">
      <w:pPr>
        <w:ind w:left="720"/>
        <w:rPr>
          <w:rFonts w:ascii="Verdana" w:hAnsi="Verdana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Describe your reason for selecting this article: </w:t>
      </w:r>
    </w:p>
    <w:p w:rsidR="0003141C" w:rsidRPr="0003141C" w:rsidRDefault="0003141C" w:rsidP="009C486C">
      <w:pPr>
        <w:ind w:left="720"/>
        <w:rPr>
          <w:rFonts w:ascii="Verdana" w:hAnsi="Verdana"/>
          <w:sz w:val="10"/>
          <w:szCs w:val="10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03141C" w:rsidRDefault="0003141C" w:rsidP="009C486C">
      <w:pPr>
        <w:ind w:left="720"/>
        <w:rPr>
          <w:rFonts w:ascii="Verdana" w:hAnsi="Verdana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03141C" w:rsidRDefault="0003141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  <w:sz w:val="12"/>
        </w:rPr>
      </w:pPr>
    </w:p>
    <w:p w:rsidR="00522314" w:rsidRDefault="00522314" w:rsidP="009C486C">
      <w:pPr>
        <w:ind w:left="720"/>
        <w:rPr>
          <w:rFonts w:ascii="Verdana" w:hAnsi="Verdana"/>
          <w:sz w:val="12"/>
        </w:rPr>
      </w:pPr>
    </w:p>
    <w:p w:rsidR="00522314" w:rsidRDefault="00522314" w:rsidP="009C486C">
      <w:pPr>
        <w:ind w:left="720"/>
        <w:rPr>
          <w:rFonts w:ascii="Verdana" w:hAnsi="Verdana"/>
          <w:sz w:val="12"/>
        </w:rPr>
      </w:pPr>
    </w:p>
    <w:p w:rsidR="009C486C" w:rsidRPr="009C486C" w:rsidRDefault="009C486C" w:rsidP="009C486C">
      <w:pPr>
        <w:ind w:left="720"/>
        <w:rPr>
          <w:rFonts w:ascii="Verdana" w:hAnsi="Verdana"/>
          <w:sz w:val="12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Does the audience need any background information to understand the article? Is so include it here (be brief):</w:t>
      </w:r>
    </w:p>
    <w:p w:rsidR="009C486C" w:rsidRPr="009C486C" w:rsidRDefault="009C486C" w:rsidP="009C486C">
      <w:pPr>
        <w:ind w:left="720"/>
        <w:rPr>
          <w:rFonts w:ascii="Verdana" w:hAnsi="Verdana"/>
          <w:sz w:val="20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522314" w:rsidRDefault="00522314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522314" w:rsidRDefault="00522314" w:rsidP="009C486C">
      <w:pPr>
        <w:ind w:left="720"/>
        <w:rPr>
          <w:rFonts w:ascii="Verdana" w:hAnsi="Verdana"/>
        </w:rPr>
      </w:pPr>
    </w:p>
    <w:p w:rsidR="0003141C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Write Three Discussion questions related to your topic (pick questions that will address different side</w:t>
      </w:r>
      <w:r w:rsidR="00DC3B74">
        <w:rPr>
          <w:rFonts w:ascii="Verdana" w:hAnsi="Verdana"/>
        </w:rPr>
        <w:t xml:space="preserve">s of the issues you introduced). Questions that can be answered with a simple “yes” or “no” don’t create good discussion. </w:t>
      </w:r>
    </w:p>
    <w:p w:rsidR="009D5D42" w:rsidRDefault="009D5D42" w:rsidP="009C486C">
      <w:pPr>
        <w:ind w:left="720"/>
        <w:rPr>
          <w:rFonts w:ascii="Verdana" w:hAnsi="Verdana"/>
        </w:rPr>
      </w:pPr>
    </w:p>
    <w:p w:rsidR="009D5D42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1</w:t>
      </w:r>
      <w:r w:rsidR="009D5D42">
        <w:rPr>
          <w:rFonts w:ascii="Verdana" w:hAnsi="Verdana"/>
        </w:rPr>
        <w:t>) _______________________________________________________________</w:t>
      </w:r>
    </w:p>
    <w:p w:rsidR="009D5D42" w:rsidRPr="009D5D42" w:rsidRDefault="009D5D42" w:rsidP="009C486C">
      <w:pPr>
        <w:ind w:left="720"/>
        <w:rPr>
          <w:rFonts w:ascii="Verdana" w:hAnsi="Verdana"/>
          <w:sz w:val="10"/>
          <w:szCs w:val="10"/>
        </w:rPr>
      </w:pPr>
    </w:p>
    <w:p w:rsidR="009C486C" w:rsidRPr="009C486C" w:rsidRDefault="009C486C" w:rsidP="009C486C">
      <w:pPr>
        <w:ind w:left="720"/>
        <w:rPr>
          <w:rFonts w:ascii="Verdana" w:hAnsi="Verdana"/>
          <w:sz w:val="14"/>
        </w:rPr>
      </w:pPr>
    </w:p>
    <w:p w:rsidR="009D5D42" w:rsidRDefault="009D5D42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9D5D42" w:rsidRDefault="009D5D42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9D5D42" w:rsidRDefault="0003141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2</w:t>
      </w:r>
      <w:r w:rsidR="009D5D42">
        <w:rPr>
          <w:rFonts w:ascii="Verdana" w:hAnsi="Verdana"/>
        </w:rPr>
        <w:t>)</w:t>
      </w:r>
      <w:r w:rsidR="009D5D42" w:rsidRPr="009D5D42">
        <w:rPr>
          <w:rFonts w:ascii="Verdana" w:hAnsi="Verdana"/>
        </w:rPr>
        <w:t xml:space="preserve"> </w:t>
      </w:r>
      <w:r w:rsidR="009D5D42">
        <w:rPr>
          <w:rFonts w:ascii="Verdana" w:hAnsi="Verdana"/>
        </w:rPr>
        <w:t>_______________________________________________________________</w:t>
      </w:r>
    </w:p>
    <w:p w:rsidR="009D5D42" w:rsidRPr="009D5D42" w:rsidRDefault="009D5D42" w:rsidP="009C486C">
      <w:pPr>
        <w:ind w:left="720"/>
        <w:rPr>
          <w:rFonts w:ascii="Verdana" w:hAnsi="Verdana"/>
          <w:sz w:val="10"/>
          <w:szCs w:val="10"/>
        </w:rPr>
      </w:pPr>
    </w:p>
    <w:p w:rsidR="009C486C" w:rsidRPr="009C486C" w:rsidRDefault="009C486C" w:rsidP="009C486C">
      <w:pPr>
        <w:ind w:left="720"/>
        <w:rPr>
          <w:rFonts w:ascii="Verdana" w:hAnsi="Verdana"/>
          <w:sz w:val="14"/>
        </w:rPr>
      </w:pPr>
    </w:p>
    <w:p w:rsidR="009D5D42" w:rsidRDefault="009D5D42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03141C" w:rsidRDefault="0003141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</w:p>
    <w:p w:rsidR="009D5D42" w:rsidRDefault="009D5D42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3)</w:t>
      </w:r>
      <w:r w:rsidRPr="009D5D42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_______________________________________________________________</w:t>
      </w:r>
    </w:p>
    <w:p w:rsidR="009D5D42" w:rsidRPr="009D5D42" w:rsidRDefault="009D5D42" w:rsidP="009C486C">
      <w:pPr>
        <w:ind w:left="720"/>
        <w:rPr>
          <w:rFonts w:ascii="Verdana" w:hAnsi="Verdana"/>
          <w:sz w:val="10"/>
          <w:szCs w:val="10"/>
        </w:rPr>
      </w:pPr>
    </w:p>
    <w:p w:rsidR="009C486C" w:rsidRPr="009C486C" w:rsidRDefault="009C486C" w:rsidP="009C486C">
      <w:pPr>
        <w:ind w:left="720"/>
        <w:rPr>
          <w:rFonts w:ascii="Verdana" w:hAnsi="Verdana"/>
          <w:sz w:val="14"/>
        </w:rPr>
      </w:pPr>
    </w:p>
    <w:p w:rsidR="0003141C" w:rsidRDefault="009D5D42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9C486C" w:rsidRDefault="009C486C">
      <w:pPr>
        <w:rPr>
          <w:rFonts w:ascii="Verdana" w:hAnsi="Verdana"/>
        </w:rPr>
      </w:pPr>
    </w:p>
    <w:p w:rsidR="009C486C" w:rsidRDefault="009C486C" w:rsidP="009C486C">
      <w:pPr>
        <w:rPr>
          <w:rFonts w:ascii="Verdana" w:hAnsi="Verdana"/>
        </w:rPr>
      </w:pPr>
    </w:p>
    <w:p w:rsidR="009C486C" w:rsidRDefault="009C486C" w:rsidP="009C486C">
      <w:pPr>
        <w:rPr>
          <w:rFonts w:ascii="Verdana" w:hAnsi="Verdana"/>
        </w:rPr>
      </w:pPr>
    </w:p>
    <w:p w:rsidR="009C486C" w:rsidRDefault="009C486C" w:rsidP="009C486C">
      <w:pPr>
        <w:rPr>
          <w:rFonts w:ascii="Verdana" w:hAnsi="Verdana"/>
        </w:rPr>
      </w:pPr>
    </w:p>
    <w:p w:rsidR="009C486C" w:rsidRDefault="009C486C" w:rsidP="009C486C">
      <w:pPr>
        <w:rPr>
          <w:rFonts w:ascii="Verdana" w:hAnsi="Verdana"/>
        </w:rPr>
      </w:pPr>
    </w:p>
    <w:p w:rsidR="009C486C" w:rsidRDefault="009C486C" w:rsidP="009C486C">
      <w:pPr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Summarize the Article’s main points and/or arguments:</w:t>
      </w:r>
    </w:p>
    <w:p w:rsidR="009C486C" w:rsidRDefault="009C486C" w:rsidP="009C486C">
      <w:pPr>
        <w:widowControl w:val="0"/>
        <w:autoSpaceDE w:val="0"/>
        <w:autoSpaceDN w:val="0"/>
        <w:adjustRightInd w:val="0"/>
        <w:ind w:left="720"/>
        <w:rPr>
          <w:rFonts w:ascii="Verdana" w:hAnsi="Verdana"/>
        </w:rPr>
      </w:pPr>
      <w:r>
        <w:rPr>
          <w:rFonts w:ascii="Verdana" w:hAnsi="Verdana"/>
        </w:rPr>
        <w:t>(Think about these questions:</w:t>
      </w:r>
      <w:r w:rsidRPr="009C486C">
        <w:rPr>
          <w:rFonts w:ascii="Verdana" w:hAnsi="Verdana"/>
        </w:rPr>
        <w:t xml:space="preserve"> </w:t>
      </w:r>
      <w:r>
        <w:rPr>
          <w:rFonts w:ascii="Verdana" w:hAnsi="Verdana"/>
        </w:rPr>
        <w:t>Where did the article take place</w:t>
      </w:r>
      <w:r w:rsidR="005839BE">
        <w:rPr>
          <w:rFonts w:ascii="Verdana" w:hAnsi="Verdana"/>
        </w:rPr>
        <w:t>? When did it take place? Who w</w:t>
      </w:r>
      <w:r>
        <w:rPr>
          <w:rFonts w:ascii="Verdana" w:hAnsi="Verdana"/>
        </w:rPr>
        <w:t>ere the main actors involved? What are the main viewpoints to the issue? Why did the event occur? What is the story about?)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Pr="0003141C" w:rsidRDefault="009C486C" w:rsidP="009C486C">
      <w:pPr>
        <w:ind w:left="720"/>
        <w:rPr>
          <w:rFonts w:ascii="Verdana" w:hAnsi="Verdana"/>
          <w:sz w:val="10"/>
          <w:szCs w:val="10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9C486C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522314" w:rsidRDefault="00522314" w:rsidP="00522314">
      <w:pPr>
        <w:ind w:left="720"/>
        <w:rPr>
          <w:rFonts w:ascii="Verdana" w:hAnsi="Verdana"/>
        </w:rPr>
      </w:pPr>
    </w:p>
    <w:p w:rsidR="00522314" w:rsidRDefault="00522314" w:rsidP="00522314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:rsidR="009C486C" w:rsidRDefault="009C486C" w:rsidP="009C486C">
      <w:pPr>
        <w:ind w:left="720"/>
        <w:rPr>
          <w:rFonts w:ascii="Verdana" w:hAnsi="Verdana"/>
        </w:rPr>
      </w:pPr>
    </w:p>
    <w:p w:rsidR="009C486C" w:rsidRDefault="009C486C" w:rsidP="008673FA">
      <w:pPr>
        <w:ind w:left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________________________________________________________________.</w:t>
      </w:r>
    </w:p>
    <w:p w:rsidR="00522314" w:rsidRDefault="00522314" w:rsidP="00615E5B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522314" w:rsidRDefault="00522314" w:rsidP="00615E5B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615E5B" w:rsidRDefault="00615E5B" w:rsidP="00522314">
      <w:pPr>
        <w:widowControl w:val="0"/>
        <w:autoSpaceDE w:val="0"/>
        <w:autoSpaceDN w:val="0"/>
        <w:adjustRightInd w:val="0"/>
        <w:ind w:left="720" w:firstLine="720"/>
        <w:rPr>
          <w:rFonts w:ascii="Verdana" w:hAnsi="Verdana"/>
          <w:lang w:val="en-US" w:eastAsia="en-US"/>
        </w:rPr>
      </w:pPr>
      <w:r>
        <w:rPr>
          <w:rFonts w:ascii="Verdana" w:hAnsi="Verdana"/>
          <w:b/>
        </w:rPr>
        <w:t>GRADING RUBRIC:</w:t>
      </w:r>
      <w:r>
        <w:rPr>
          <w:rFonts w:ascii="Verdana" w:hAnsi="Verdana"/>
        </w:rPr>
        <w:tab/>
      </w:r>
    </w:p>
    <w:p w:rsidR="00615E5B" w:rsidRDefault="00615E5B" w:rsidP="00615E5B">
      <w:pPr>
        <w:widowControl w:val="0"/>
        <w:autoSpaceDE w:val="0"/>
        <w:autoSpaceDN w:val="0"/>
        <w:adjustRightInd w:val="0"/>
        <w:rPr>
          <w:rFonts w:ascii="Verdana" w:hAnsi="Verdana"/>
        </w:rPr>
      </w:pPr>
    </w:p>
    <w:p w:rsidR="00615E5B" w:rsidRDefault="00615E5B" w:rsidP="00522314">
      <w:pPr>
        <w:widowControl w:val="0"/>
        <w:autoSpaceDE w:val="0"/>
        <w:autoSpaceDN w:val="0"/>
        <w:adjustRightInd w:val="0"/>
        <w:ind w:left="720" w:firstLine="720"/>
        <w:rPr>
          <w:rFonts w:ascii="Verdana" w:hAnsi="Verdana"/>
        </w:rPr>
      </w:pPr>
    </w:p>
    <w:tbl>
      <w:tblPr>
        <w:tblpPr w:leftFromText="180" w:rightFromText="180" w:vertAnchor="text" w:horzAnchor="margin" w:tblpXSpec="center" w:tblpY="388"/>
        <w:tblW w:w="10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260"/>
        <w:gridCol w:w="1170"/>
        <w:gridCol w:w="1195"/>
        <w:gridCol w:w="1255"/>
      </w:tblGrid>
      <w:tr w:rsidR="00522314" w:rsidTr="00461D5E">
        <w:trPr>
          <w:trHeight w:val="40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14" w:rsidRDefault="00522314" w:rsidP="005223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Exceeds Expectations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14" w:rsidRDefault="00522314" w:rsidP="005223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Meeting</w:t>
            </w:r>
          </w:p>
          <w:p w:rsidR="00522314" w:rsidRDefault="00522314" w:rsidP="005223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Expectations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14" w:rsidRDefault="00522314" w:rsidP="005223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Approaching Expectations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14" w:rsidRDefault="00522314" w:rsidP="0052231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Does Not Meet Expectations</w:t>
            </w:r>
          </w:p>
        </w:tc>
      </w:tr>
      <w:tr w:rsidR="00522314" w:rsidTr="00461D5E">
        <w:trPr>
          <w:trHeight w:val="69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Choice of Article</w:t>
            </w:r>
          </w:p>
          <w:p w:rsidR="00522314" w:rsidRDefault="00522314" w:rsidP="005223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22314" w:rsidRDefault="00522314" w:rsidP="00522314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Article is engaging and interesting</w:t>
            </w:r>
          </w:p>
          <w:p w:rsidR="00522314" w:rsidRDefault="00522314" w:rsidP="00522314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Article is recent and appropriate for the class.</w:t>
            </w:r>
          </w:p>
          <w:p w:rsidR="00522314" w:rsidRDefault="00522314" w:rsidP="00522314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Article is related to social studies issues. </w:t>
            </w:r>
          </w:p>
          <w:p w:rsidR="00522314" w:rsidRPr="00615E5B" w:rsidRDefault="00522314" w:rsidP="00522314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Article is from a credible source. </w:t>
            </w:r>
          </w:p>
          <w:p w:rsidR="00522314" w:rsidRDefault="00522314" w:rsidP="00522314">
            <w:pPr>
              <w:ind w:left="540"/>
              <w:rPr>
                <w:rFonts w:ascii="Verdana" w:hAnsi="Verdana"/>
                <w:b/>
                <w:sz w:val="20"/>
                <w:szCs w:val="20"/>
              </w:rPr>
            </w:pPr>
          </w:p>
          <w:p w:rsidR="00522314" w:rsidRDefault="00522314" w:rsidP="00522314">
            <w:pPr>
              <w:rPr>
                <w:rFonts w:ascii="Verdana" w:hAnsi="Verdana"/>
                <w:b/>
                <w:sz w:val="6"/>
                <w:szCs w:val="6"/>
              </w:rPr>
            </w:pP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/5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2314" w:rsidTr="00461D5E">
        <w:trPr>
          <w:trHeight w:val="69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Written Component</w:t>
            </w:r>
          </w:p>
          <w:p w:rsidR="00522314" w:rsidRDefault="00522314" w:rsidP="005223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22314" w:rsidRDefault="00522314" w:rsidP="00522314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brings article to class.</w:t>
            </w:r>
          </w:p>
          <w:p w:rsidR="00522314" w:rsidRDefault="00522314" w:rsidP="00522314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Summary covers main issues and all relevant actors.</w:t>
            </w:r>
          </w:p>
          <w:p w:rsidR="00522314" w:rsidRDefault="00522314" w:rsidP="00522314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Context (background information) is provided and helps to explain the article. </w:t>
            </w:r>
          </w:p>
          <w:p w:rsidR="00522314" w:rsidRDefault="00522314" w:rsidP="00522314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Rationale for selecting the article is thoughtful. </w:t>
            </w:r>
          </w:p>
          <w:p w:rsidR="00522314" w:rsidRDefault="00522314" w:rsidP="00522314">
            <w:pPr>
              <w:numPr>
                <w:ilvl w:val="0"/>
                <w:numId w:val="19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Discussion questions are on topic and inspire critical thinking on the issue. </w:t>
            </w: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</w:t>
            </w: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/15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2314" w:rsidTr="00461D5E">
        <w:trPr>
          <w:trHeight w:val="787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Presentation Component</w:t>
            </w:r>
          </w:p>
          <w:p w:rsidR="00522314" w:rsidRDefault="00522314" w:rsidP="005223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22314" w:rsidRDefault="00522314" w:rsidP="00522314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Student speaks clearly, annunciates and uses appropriate volume. </w:t>
            </w:r>
          </w:p>
          <w:p w:rsidR="00522314" w:rsidRDefault="00522314" w:rsidP="00522314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Student is prepared and makes eye-contact. </w:t>
            </w:r>
          </w:p>
          <w:p w:rsidR="00522314" w:rsidRDefault="00522314" w:rsidP="00522314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Presentation is 2 – 3 minutes long.  </w:t>
            </w:r>
          </w:p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  <w:p w:rsidR="00522314" w:rsidRDefault="00522314" w:rsidP="00522314">
            <w:pPr>
              <w:rPr>
                <w:rFonts w:ascii="Verdana" w:hAnsi="Verdana"/>
                <w:b/>
                <w:sz w:val="6"/>
                <w:szCs w:val="6"/>
              </w:rPr>
            </w:pP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2314" w:rsidTr="00461D5E">
        <w:trPr>
          <w:trHeight w:val="787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314" w:rsidRDefault="00522314" w:rsidP="005223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 Questions</w:t>
            </w:r>
          </w:p>
          <w:p w:rsidR="00522314" w:rsidRDefault="00522314" w:rsidP="00522314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Questions promote thought and discussion. </w:t>
            </w:r>
          </w:p>
          <w:p w:rsidR="00522314" w:rsidRPr="00615E5B" w:rsidRDefault="00522314" w:rsidP="00522314">
            <w:pPr>
              <w:numPr>
                <w:ilvl w:val="0"/>
                <w:numId w:val="2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Questions can </w:t>
            </w:r>
            <w:r>
              <w:rPr>
                <w:rFonts w:ascii="Verdana" w:hAnsi="Verdana"/>
                <w:b/>
                <w:sz w:val="20"/>
                <w:szCs w:val="20"/>
              </w:rPr>
              <w:t>NOT</w:t>
            </w:r>
            <w:r>
              <w:rPr>
                <w:rFonts w:ascii="Verdana" w:hAnsi="Verdana"/>
                <w:sz w:val="20"/>
                <w:szCs w:val="20"/>
              </w:rPr>
              <w:t xml:space="preserve"> be answered with a simple yes or no. </w:t>
            </w:r>
          </w:p>
          <w:p w:rsidR="00522314" w:rsidRDefault="00522314" w:rsidP="00522314">
            <w:pPr>
              <w:ind w:left="540"/>
              <w:rPr>
                <w:rFonts w:ascii="Verdana" w:hAnsi="Verdana"/>
                <w:b/>
                <w:sz w:val="20"/>
                <w:szCs w:val="20"/>
              </w:rPr>
            </w:pPr>
          </w:p>
          <w:p w:rsidR="00522314" w:rsidRDefault="00522314" w:rsidP="00522314">
            <w:pPr>
              <w:ind w:left="1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2314" w:rsidTr="00461D5E">
        <w:trPr>
          <w:trHeight w:val="1202"/>
        </w:trPr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</w:t>
            </w: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Additional Comments:</w:t>
            </w: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22314" w:rsidRDefault="00522314" w:rsidP="0052231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jc w:val="center"/>
              <w:rPr>
                <w:rFonts w:ascii="Verdana" w:hAnsi="Verdana"/>
                <w:b/>
              </w:rPr>
            </w:pPr>
          </w:p>
          <w:p w:rsidR="00522314" w:rsidRDefault="00522314" w:rsidP="00522314">
            <w:pPr>
              <w:jc w:val="center"/>
              <w:rPr>
                <w:rFonts w:ascii="Verdana" w:hAnsi="Verdana"/>
                <w:b/>
              </w:rPr>
            </w:pPr>
          </w:p>
          <w:p w:rsidR="00522314" w:rsidRDefault="00522314" w:rsidP="005223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Total:</w:t>
            </w:r>
          </w:p>
          <w:p w:rsidR="00522314" w:rsidRDefault="00522314" w:rsidP="00522314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14" w:rsidRDefault="00522314" w:rsidP="0052231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</w:t>
            </w:r>
          </w:p>
          <w:p w:rsidR="00522314" w:rsidRDefault="00522314" w:rsidP="005223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</w:t>
            </w:r>
          </w:p>
          <w:p w:rsidR="00522314" w:rsidRDefault="00522314" w:rsidP="0052231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/35</w:t>
            </w:r>
          </w:p>
        </w:tc>
      </w:tr>
    </w:tbl>
    <w:p w:rsidR="00615E5B" w:rsidRDefault="00615E5B" w:rsidP="00615E5B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615E5B" w:rsidRPr="0003141C" w:rsidRDefault="00615E5B" w:rsidP="008673FA">
      <w:pPr>
        <w:ind w:left="720"/>
        <w:rPr>
          <w:rFonts w:ascii="Verdana" w:hAnsi="Verdana"/>
        </w:rPr>
      </w:pPr>
    </w:p>
    <w:sectPr w:rsidR="00615E5B" w:rsidRPr="0003141C" w:rsidSect="009C486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A11"/>
    <w:multiLevelType w:val="hybridMultilevel"/>
    <w:tmpl w:val="AEF8D84C"/>
    <w:lvl w:ilvl="0" w:tplc="931ADD20">
      <w:start w:val="1"/>
      <w:numFmt w:val="upperLetter"/>
      <w:pStyle w:val="NormalVerdana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71736F2"/>
    <w:multiLevelType w:val="hybridMultilevel"/>
    <w:tmpl w:val="B19E6AC6"/>
    <w:lvl w:ilvl="0" w:tplc="B9C89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44842"/>
    <w:multiLevelType w:val="hybridMultilevel"/>
    <w:tmpl w:val="BFE4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25"/>
    <w:multiLevelType w:val="hybridMultilevel"/>
    <w:tmpl w:val="CADE4786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AD0308"/>
    <w:multiLevelType w:val="hybridMultilevel"/>
    <w:tmpl w:val="EEA249C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E7E2C"/>
    <w:multiLevelType w:val="hybridMultilevel"/>
    <w:tmpl w:val="86F04E9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96953"/>
    <w:multiLevelType w:val="hybridMultilevel"/>
    <w:tmpl w:val="A89E4C02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A7E67F4"/>
    <w:multiLevelType w:val="hybridMultilevel"/>
    <w:tmpl w:val="8EC2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E55F9"/>
    <w:multiLevelType w:val="hybridMultilevel"/>
    <w:tmpl w:val="EF6A578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0073F0E"/>
    <w:multiLevelType w:val="hybridMultilevel"/>
    <w:tmpl w:val="8D3007F4"/>
    <w:lvl w:ilvl="0" w:tplc="B9C89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6558F"/>
    <w:multiLevelType w:val="hybridMultilevel"/>
    <w:tmpl w:val="BC80FDC0"/>
    <w:lvl w:ilvl="0" w:tplc="4FE8CA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3278C"/>
    <w:multiLevelType w:val="hybridMultilevel"/>
    <w:tmpl w:val="C5CCB21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5306BC8"/>
    <w:multiLevelType w:val="hybridMultilevel"/>
    <w:tmpl w:val="0240B4A2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751FFF"/>
    <w:multiLevelType w:val="hybridMultilevel"/>
    <w:tmpl w:val="B1489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249D7"/>
    <w:multiLevelType w:val="hybridMultilevel"/>
    <w:tmpl w:val="26088736"/>
    <w:lvl w:ilvl="0" w:tplc="1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DF925BC"/>
    <w:multiLevelType w:val="hybridMultilevel"/>
    <w:tmpl w:val="920429E8"/>
    <w:lvl w:ilvl="0" w:tplc="10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7ED45661"/>
    <w:multiLevelType w:val="hybridMultilevel"/>
    <w:tmpl w:val="3FAC1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11"/>
    <w:rsid w:val="0003141C"/>
    <w:rsid w:val="002504F6"/>
    <w:rsid w:val="002E3237"/>
    <w:rsid w:val="00461D5E"/>
    <w:rsid w:val="00522314"/>
    <w:rsid w:val="005839BE"/>
    <w:rsid w:val="005F5E38"/>
    <w:rsid w:val="006139D2"/>
    <w:rsid w:val="00615E5B"/>
    <w:rsid w:val="00654DBE"/>
    <w:rsid w:val="007E1F19"/>
    <w:rsid w:val="008673FA"/>
    <w:rsid w:val="00886C63"/>
    <w:rsid w:val="00973964"/>
    <w:rsid w:val="009C486C"/>
    <w:rsid w:val="009D5D42"/>
    <w:rsid w:val="009F0511"/>
    <w:rsid w:val="00B91E7B"/>
    <w:rsid w:val="00BC2F5A"/>
    <w:rsid w:val="00CD5E01"/>
    <w:rsid w:val="00DC3B74"/>
    <w:rsid w:val="00DE0119"/>
    <w:rsid w:val="00E039BF"/>
    <w:rsid w:val="00E135E0"/>
    <w:rsid w:val="00E632F1"/>
    <w:rsid w:val="00F75967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FD427-7460-4A0D-9D36-5514087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a">
    <w:name w:val="Normal + Verdana"/>
    <w:basedOn w:val="Normal"/>
    <w:rsid w:val="009C486C"/>
    <w:pPr>
      <w:widowControl w:val="0"/>
      <w:numPr>
        <w:numId w:val="2"/>
      </w:numPr>
      <w:autoSpaceDE w:val="0"/>
      <w:autoSpaceDN w:val="0"/>
      <w:adjustRightInd w:val="0"/>
    </w:pPr>
    <w:rPr>
      <w:rFonts w:ascii="Verdana" w:hAnsi="Verdana"/>
      <w:lang w:val="en-US" w:eastAsia="en-US"/>
    </w:rPr>
  </w:style>
  <w:style w:type="character" w:styleId="Hyperlink">
    <w:name w:val="Hyperlink"/>
    <w:rsid w:val="009C48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964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86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vereps.mec.edu/susanbanthony/wp-content/uploads/2013/10/Current-Events.jpg" TargetMode="External"/><Relationship Id="rId13" Type="http://schemas.openxmlformats.org/officeDocument/2006/relationships/hyperlink" Target="http://www.vancouversu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heglobeand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epsychreport.com/wp-content/uploads/2013/07/currentevents.jpg" TargetMode="External"/><Relationship Id="rId11" Type="http://schemas.openxmlformats.org/officeDocument/2006/relationships/hyperlink" Target="http://www.cbc.c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www.ivf-infertility.com/images/news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CDD55F20</Template>
  <TotalTime>25</TotalTime>
  <Pages>6</Pages>
  <Words>723</Words>
  <Characters>7027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7735</CharactersWithSpaces>
  <SharedDoc>false</SharedDoc>
  <HLinks>
    <vt:vector size="36" baseType="variant">
      <vt:variant>
        <vt:i4>4390993</vt:i4>
      </vt:variant>
      <vt:variant>
        <vt:i4>6</vt:i4>
      </vt:variant>
      <vt:variant>
        <vt:i4>0</vt:i4>
      </vt:variant>
      <vt:variant>
        <vt:i4>5</vt:i4>
      </vt:variant>
      <vt:variant>
        <vt:lpwstr>http://www.vancouversun.com/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http://www.theglobeandmail.com/</vt:lpwstr>
      </vt:variant>
      <vt:variant>
        <vt:lpwstr/>
      </vt:variant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http://www.cbc.ca/</vt:lpwstr>
      </vt:variant>
      <vt:variant>
        <vt:lpwstr/>
      </vt:variant>
      <vt:variant>
        <vt:i4>8060965</vt:i4>
      </vt:variant>
      <vt:variant>
        <vt:i4>-1</vt:i4>
      </vt:variant>
      <vt:variant>
        <vt:i4>1028</vt:i4>
      </vt:variant>
      <vt:variant>
        <vt:i4>1</vt:i4>
      </vt:variant>
      <vt:variant>
        <vt:lpwstr>http://www.ivf-infertility.com/images/news.gif</vt:lpwstr>
      </vt:variant>
      <vt:variant>
        <vt:lpwstr/>
      </vt:variant>
      <vt:variant>
        <vt:i4>6488121</vt:i4>
      </vt:variant>
      <vt:variant>
        <vt:i4>-1</vt:i4>
      </vt:variant>
      <vt:variant>
        <vt:i4>1029</vt:i4>
      </vt:variant>
      <vt:variant>
        <vt:i4>1</vt:i4>
      </vt:variant>
      <vt:variant>
        <vt:lpwstr>http://www.revereps.mec.edu/susanbanthony/wp-content/uploads/2013/10/Current-Events.jpg</vt:lpwstr>
      </vt:variant>
      <vt:variant>
        <vt:lpwstr/>
      </vt:variant>
      <vt:variant>
        <vt:i4>3014779</vt:i4>
      </vt:variant>
      <vt:variant>
        <vt:i4>-1</vt:i4>
      </vt:variant>
      <vt:variant>
        <vt:i4>1030</vt:i4>
      </vt:variant>
      <vt:variant>
        <vt:i4>1</vt:i4>
      </vt:variant>
      <vt:variant>
        <vt:lpwstr>http://thepsychreport.com/wp-content/uploads/2013/07/currentevents.jpg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</dc:creator>
  <cp:keywords/>
  <cp:lastModifiedBy>Vincent Martin</cp:lastModifiedBy>
  <cp:revision>7</cp:revision>
  <cp:lastPrinted>2016-10-14T01:52:00Z</cp:lastPrinted>
  <dcterms:created xsi:type="dcterms:W3CDTF">2016-02-19T18:41:00Z</dcterms:created>
  <dcterms:modified xsi:type="dcterms:W3CDTF">2016-10-14T01:53:00Z</dcterms:modified>
</cp:coreProperties>
</file>